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77F5" w14:textId="468FA0C1" w:rsidR="00E0043D" w:rsidRPr="00D91FA0" w:rsidRDefault="00E0043D" w:rsidP="0078579C">
      <w:pPr>
        <w:spacing w:line="276" w:lineRule="auto"/>
        <w:rPr>
          <w:rFonts w:ascii="Times New Roman" w:hAnsi="Times New Roman" w:cs="Times New Roman"/>
          <w:i/>
          <w:iCs/>
        </w:rPr>
      </w:pPr>
      <w:r w:rsidRPr="00E8214E">
        <w:rPr>
          <w:rFonts w:ascii="Times New Roman" w:hAnsi="Times New Roman" w:cs="Times New Roman"/>
          <w:b/>
          <w:bCs/>
        </w:rPr>
        <w:t>[MISSAL.]</w:t>
      </w:r>
      <w:r w:rsidRPr="00D91FA0">
        <w:rPr>
          <w:rFonts w:ascii="Times New Roman" w:hAnsi="Times New Roman" w:cs="Times New Roman"/>
        </w:rPr>
        <w:t xml:space="preserve"> </w:t>
      </w:r>
      <w:r w:rsidRPr="00D91FA0">
        <w:rPr>
          <w:rFonts w:ascii="Times New Roman" w:hAnsi="Times New Roman" w:cs="Times New Roman"/>
          <w:i/>
          <w:iCs/>
        </w:rPr>
        <w:t xml:space="preserve">Ordo </w:t>
      </w:r>
      <w:proofErr w:type="spellStart"/>
      <w:r w:rsidRPr="00D91FA0">
        <w:rPr>
          <w:rFonts w:ascii="Times New Roman" w:hAnsi="Times New Roman" w:cs="Times New Roman"/>
          <w:i/>
          <w:iCs/>
        </w:rPr>
        <w:t>divinae</w:t>
      </w:r>
      <w:proofErr w:type="spellEnd"/>
      <w:r w:rsidRPr="00D91F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A0">
        <w:rPr>
          <w:rFonts w:ascii="Times New Roman" w:hAnsi="Times New Roman" w:cs="Times New Roman"/>
          <w:i/>
          <w:iCs/>
        </w:rPr>
        <w:t>missae</w:t>
      </w:r>
      <w:proofErr w:type="spellEnd"/>
      <w:r w:rsidRPr="00D91F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FA0">
        <w:rPr>
          <w:rFonts w:ascii="Times New Roman" w:hAnsi="Times New Roman" w:cs="Times New Roman"/>
          <w:i/>
          <w:iCs/>
        </w:rPr>
        <w:t>Armenorum</w:t>
      </w:r>
      <w:proofErr w:type="spellEnd"/>
      <w:r w:rsidRPr="00D91FA0">
        <w:rPr>
          <w:rFonts w:ascii="Times New Roman" w:hAnsi="Times New Roman" w:cs="Times New Roman"/>
          <w:i/>
          <w:iCs/>
        </w:rPr>
        <w:t>.</w:t>
      </w:r>
    </w:p>
    <w:p w14:paraId="7B895E6E" w14:textId="7C15EC8F" w:rsidR="00E0043D" w:rsidRPr="00D91FA0" w:rsidRDefault="00E0043D" w:rsidP="0078579C">
      <w:pPr>
        <w:spacing w:line="276" w:lineRule="auto"/>
        <w:rPr>
          <w:rFonts w:ascii="Times New Roman" w:hAnsi="Times New Roman" w:cs="Times New Roman"/>
        </w:rPr>
      </w:pPr>
      <w:r w:rsidRPr="00D91FA0">
        <w:rPr>
          <w:rFonts w:ascii="Times New Roman" w:hAnsi="Times New Roman" w:cs="Times New Roman"/>
        </w:rPr>
        <w:t xml:space="preserve">Rome, </w:t>
      </w:r>
      <w:proofErr w:type="spellStart"/>
      <w:r w:rsidRPr="00D91FA0">
        <w:rPr>
          <w:rFonts w:ascii="Times New Roman" w:hAnsi="Times New Roman" w:cs="Times New Roman"/>
        </w:rPr>
        <w:t>Typis</w:t>
      </w:r>
      <w:proofErr w:type="spellEnd"/>
      <w:r w:rsidRPr="00D91FA0">
        <w:rPr>
          <w:rFonts w:ascii="Times New Roman" w:hAnsi="Times New Roman" w:cs="Times New Roman"/>
        </w:rPr>
        <w:t xml:space="preserve"> Sacrae </w:t>
      </w:r>
      <w:proofErr w:type="spellStart"/>
      <w:r w:rsidRPr="00D91FA0">
        <w:rPr>
          <w:rFonts w:ascii="Times New Roman" w:hAnsi="Times New Roman" w:cs="Times New Roman"/>
        </w:rPr>
        <w:t>Congregationis</w:t>
      </w:r>
      <w:proofErr w:type="spellEnd"/>
      <w:r w:rsidRPr="00D91FA0">
        <w:rPr>
          <w:rFonts w:ascii="Times New Roman" w:hAnsi="Times New Roman" w:cs="Times New Roman"/>
        </w:rPr>
        <w:t xml:space="preserve"> </w:t>
      </w:r>
      <w:proofErr w:type="spellStart"/>
      <w:r w:rsidRPr="00D91FA0">
        <w:rPr>
          <w:rFonts w:ascii="Times New Roman" w:hAnsi="Times New Roman" w:cs="Times New Roman"/>
        </w:rPr>
        <w:t>Propag</w:t>
      </w:r>
      <w:proofErr w:type="spellEnd"/>
      <w:r w:rsidRPr="00D91FA0">
        <w:rPr>
          <w:rFonts w:ascii="Times New Roman" w:hAnsi="Times New Roman" w:cs="Times New Roman"/>
        </w:rPr>
        <w:t>[</w:t>
      </w:r>
      <w:proofErr w:type="spellStart"/>
      <w:r w:rsidRPr="00D91FA0">
        <w:rPr>
          <w:rFonts w:ascii="Times New Roman" w:hAnsi="Times New Roman" w:cs="Times New Roman"/>
        </w:rPr>
        <w:t>andae</w:t>
      </w:r>
      <w:proofErr w:type="spellEnd"/>
      <w:r w:rsidRPr="00D91FA0">
        <w:rPr>
          <w:rFonts w:ascii="Times New Roman" w:hAnsi="Times New Roman" w:cs="Times New Roman"/>
        </w:rPr>
        <w:t xml:space="preserve">]. Fidei, 1642. </w:t>
      </w:r>
    </w:p>
    <w:p w14:paraId="43BCA0E1" w14:textId="09CD148D" w:rsidR="000034BB" w:rsidRPr="00D91FA0" w:rsidRDefault="00653A72" w:rsidP="00653A72">
      <w:pPr>
        <w:spacing w:line="276" w:lineRule="auto"/>
        <w:jc w:val="right"/>
        <w:rPr>
          <w:rFonts w:ascii="Times New Roman" w:hAnsi="Times New Roman" w:cs="Times New Roman"/>
        </w:rPr>
      </w:pPr>
      <w:r w:rsidRPr="00D91FA0">
        <w:rPr>
          <w:rFonts w:ascii="Times New Roman" w:hAnsi="Times New Roman" w:cs="Times New Roman"/>
        </w:rPr>
        <w:t>£15,000</w:t>
      </w:r>
    </w:p>
    <w:p w14:paraId="776BC9BF" w14:textId="77777777" w:rsidR="00653A72" w:rsidRPr="00D91FA0" w:rsidRDefault="00653A72" w:rsidP="0078579C">
      <w:pPr>
        <w:spacing w:line="276" w:lineRule="auto"/>
        <w:rPr>
          <w:rFonts w:ascii="Times New Roman" w:hAnsi="Times New Roman" w:cs="Times New Roman"/>
        </w:rPr>
      </w:pPr>
    </w:p>
    <w:p w14:paraId="4CB192A0" w14:textId="542A8EBC" w:rsidR="008A2418" w:rsidRPr="00D91FA0" w:rsidRDefault="000034BB" w:rsidP="0078579C">
      <w:pPr>
        <w:spacing w:line="276" w:lineRule="auto"/>
        <w:rPr>
          <w:rFonts w:ascii="Times New Roman" w:hAnsi="Times New Roman" w:cs="Times New Roman"/>
        </w:rPr>
      </w:pPr>
      <w:r w:rsidRPr="00D91FA0">
        <w:rPr>
          <w:rFonts w:ascii="Times New Roman" w:hAnsi="Times New Roman" w:cs="Times New Roman"/>
        </w:rPr>
        <w:t xml:space="preserve">FIRST EDITION. </w:t>
      </w:r>
      <w:r w:rsidR="004808B0" w:rsidRPr="00D91FA0">
        <w:rPr>
          <w:rFonts w:ascii="Times New Roman" w:hAnsi="Times New Roman" w:cs="Times New Roman"/>
        </w:rPr>
        <w:t xml:space="preserve">4to. pp. (vi) 132. </w:t>
      </w:r>
      <w:r w:rsidR="006A7FFA" w:rsidRPr="00D91FA0">
        <w:rPr>
          <w:rFonts w:ascii="Times New Roman" w:hAnsi="Times New Roman" w:cs="Times New Roman"/>
        </w:rPr>
        <w:t xml:space="preserve">Roman and Armenian letter, double column. T-p with engraved printer’s device. </w:t>
      </w:r>
      <w:r w:rsidR="00AD5D9A" w:rsidRPr="00D91FA0">
        <w:rPr>
          <w:rFonts w:ascii="Times New Roman" w:hAnsi="Times New Roman" w:cs="Times New Roman"/>
        </w:rPr>
        <w:t>Elegant f</w:t>
      </w:r>
      <w:r w:rsidR="007D1B76" w:rsidRPr="00D91FA0">
        <w:rPr>
          <w:rFonts w:ascii="Times New Roman" w:hAnsi="Times New Roman" w:cs="Times New Roman"/>
        </w:rPr>
        <w:t xml:space="preserve">ull-page engraving of the Crucifixion. </w:t>
      </w:r>
      <w:r w:rsidR="00B11E07" w:rsidRPr="00D91FA0">
        <w:rPr>
          <w:rFonts w:ascii="Times New Roman" w:hAnsi="Times New Roman" w:cs="Times New Roman"/>
        </w:rPr>
        <w:t xml:space="preserve">Typographical tailpieces. </w:t>
      </w:r>
      <w:proofErr w:type="spellStart"/>
      <w:r w:rsidR="00B11E07" w:rsidRPr="00D91FA0">
        <w:rPr>
          <w:rFonts w:ascii="Times New Roman" w:hAnsi="Times New Roman" w:cs="Times New Roman"/>
        </w:rPr>
        <w:t>Wormtrack</w:t>
      </w:r>
      <w:r w:rsidR="00766056" w:rsidRPr="00D91FA0">
        <w:rPr>
          <w:rFonts w:ascii="Times New Roman" w:hAnsi="Times New Roman" w:cs="Times New Roman"/>
        </w:rPr>
        <w:t>s</w:t>
      </w:r>
      <w:proofErr w:type="spellEnd"/>
      <w:r w:rsidR="00766056" w:rsidRPr="00D91FA0">
        <w:rPr>
          <w:rFonts w:ascii="Times New Roman" w:hAnsi="Times New Roman" w:cs="Times New Roman"/>
        </w:rPr>
        <w:t xml:space="preserve"> </w:t>
      </w:r>
      <w:r w:rsidR="00B11E07" w:rsidRPr="00D91FA0">
        <w:rPr>
          <w:rFonts w:ascii="Times New Roman" w:hAnsi="Times New Roman" w:cs="Times New Roman"/>
        </w:rPr>
        <w:t>to blank gutter</w:t>
      </w:r>
      <w:r w:rsidR="00EF665B" w:rsidRPr="00D91FA0">
        <w:rPr>
          <w:rFonts w:ascii="Times New Roman" w:hAnsi="Times New Roman" w:cs="Times New Roman"/>
        </w:rPr>
        <w:t xml:space="preserve">. </w:t>
      </w:r>
      <w:r w:rsidR="00524568" w:rsidRPr="00D91FA0">
        <w:rPr>
          <w:rFonts w:ascii="Times New Roman" w:hAnsi="Times New Roman" w:cs="Times New Roman"/>
        </w:rPr>
        <w:t xml:space="preserve">One or two ll. </w:t>
      </w:r>
      <w:proofErr w:type="spellStart"/>
      <w:r w:rsidR="00524568" w:rsidRPr="00D91FA0">
        <w:rPr>
          <w:rFonts w:ascii="Times New Roman" w:hAnsi="Times New Roman" w:cs="Times New Roman"/>
        </w:rPr>
        <w:t>waterstained</w:t>
      </w:r>
      <w:proofErr w:type="spellEnd"/>
      <w:r w:rsidR="00524568" w:rsidRPr="00D91FA0">
        <w:rPr>
          <w:rFonts w:ascii="Times New Roman" w:hAnsi="Times New Roman" w:cs="Times New Roman"/>
        </w:rPr>
        <w:t xml:space="preserve"> to upper blank margin, a</w:t>
      </w:r>
      <w:r w:rsidR="00FD49D9" w:rsidRPr="00D91FA0">
        <w:rPr>
          <w:rFonts w:ascii="Times New Roman" w:hAnsi="Times New Roman" w:cs="Times New Roman"/>
        </w:rPr>
        <w:t xml:space="preserve"> few ll. browned, very light marginal foxing, the odd spot, a good copy in original vellum, stained, loss at head of spine, </w:t>
      </w:r>
      <w:r w:rsidR="002F2083" w:rsidRPr="00D91FA0">
        <w:rPr>
          <w:rFonts w:ascii="Times New Roman" w:hAnsi="Times New Roman" w:cs="Times New Roman"/>
        </w:rPr>
        <w:t xml:space="preserve">upper </w:t>
      </w:r>
      <w:r w:rsidR="00FD49D9" w:rsidRPr="00D91FA0">
        <w:rPr>
          <w:rFonts w:ascii="Times New Roman" w:hAnsi="Times New Roman" w:cs="Times New Roman"/>
        </w:rPr>
        <w:t>joint</w:t>
      </w:r>
      <w:r w:rsidR="00AA5A37" w:rsidRPr="00D91FA0">
        <w:rPr>
          <w:rFonts w:ascii="Times New Roman" w:hAnsi="Times New Roman" w:cs="Times New Roman"/>
        </w:rPr>
        <w:t xml:space="preserve"> slightly cracking</w:t>
      </w:r>
      <w:r w:rsidR="00FD49D9" w:rsidRPr="00D91FA0">
        <w:rPr>
          <w:rFonts w:ascii="Times New Roman" w:hAnsi="Times New Roman" w:cs="Times New Roman"/>
        </w:rPr>
        <w:t xml:space="preserve">, </w:t>
      </w:r>
      <w:proofErr w:type="spellStart"/>
      <w:r w:rsidR="00FD49D9" w:rsidRPr="00D91FA0">
        <w:rPr>
          <w:rFonts w:ascii="Times New Roman" w:hAnsi="Times New Roman" w:cs="Times New Roman"/>
        </w:rPr>
        <w:t>ms</w:t>
      </w:r>
      <w:proofErr w:type="spellEnd"/>
      <w:r w:rsidR="00FD49D9" w:rsidRPr="00D91FA0">
        <w:rPr>
          <w:rFonts w:ascii="Times New Roman" w:hAnsi="Times New Roman" w:cs="Times New Roman"/>
        </w:rPr>
        <w:t xml:space="preserve">. title and </w:t>
      </w:r>
      <w:proofErr w:type="spellStart"/>
      <w:r w:rsidR="00FD49D9" w:rsidRPr="00D91FA0">
        <w:rPr>
          <w:rFonts w:ascii="Times New Roman" w:hAnsi="Times New Roman" w:cs="Times New Roman"/>
        </w:rPr>
        <w:t>shelfmark</w:t>
      </w:r>
      <w:proofErr w:type="spellEnd"/>
      <w:r w:rsidR="00FD49D9" w:rsidRPr="00D91FA0">
        <w:rPr>
          <w:rFonts w:ascii="Times New Roman" w:hAnsi="Times New Roman" w:cs="Times New Roman"/>
        </w:rPr>
        <w:t>.</w:t>
      </w:r>
      <w:r w:rsidR="00563907" w:rsidRPr="00D91FA0">
        <w:rPr>
          <w:rFonts w:ascii="Times New Roman" w:hAnsi="Times New Roman" w:cs="Times New Roman"/>
        </w:rPr>
        <w:t xml:space="preserve"> T-p with </w:t>
      </w:r>
      <w:proofErr w:type="spellStart"/>
      <w:r w:rsidR="00563907" w:rsidRPr="00D91FA0">
        <w:rPr>
          <w:rFonts w:ascii="Times New Roman" w:hAnsi="Times New Roman" w:cs="Times New Roman"/>
        </w:rPr>
        <w:t>inkstamp</w:t>
      </w:r>
      <w:proofErr w:type="spellEnd"/>
      <w:r w:rsidR="00FD49D9" w:rsidRPr="00D91FA0">
        <w:rPr>
          <w:rFonts w:ascii="Times New Roman" w:hAnsi="Times New Roman" w:cs="Times New Roman"/>
        </w:rPr>
        <w:t xml:space="preserve"> </w:t>
      </w:r>
      <w:r w:rsidR="00DE5D58" w:rsidRPr="00D91FA0">
        <w:rPr>
          <w:rFonts w:ascii="Times New Roman" w:hAnsi="Times New Roman" w:cs="Times New Roman"/>
        </w:rPr>
        <w:t xml:space="preserve">of Cardinal Giuseppe Renato Imperiali (d. 1737). </w:t>
      </w:r>
      <w:r w:rsidR="00816F04" w:rsidRPr="00D91FA0">
        <w:rPr>
          <w:rFonts w:ascii="Times New Roman" w:hAnsi="Times New Roman" w:cs="Times New Roman"/>
        </w:rPr>
        <w:t>Early C19 b</w:t>
      </w:r>
      <w:r w:rsidR="00FD49D9" w:rsidRPr="00D91FA0">
        <w:rPr>
          <w:rFonts w:ascii="Times New Roman" w:hAnsi="Times New Roman" w:cs="Times New Roman"/>
        </w:rPr>
        <w:t xml:space="preserve">ookplate of Henri de </w:t>
      </w:r>
      <w:proofErr w:type="spellStart"/>
      <w:r w:rsidR="00FD49D9" w:rsidRPr="00D91FA0">
        <w:rPr>
          <w:rFonts w:ascii="Times New Roman" w:hAnsi="Times New Roman" w:cs="Times New Roman"/>
        </w:rPr>
        <w:t>Courtils</w:t>
      </w:r>
      <w:proofErr w:type="spellEnd"/>
      <w:r w:rsidR="00FD49D9" w:rsidRPr="00D91FA0">
        <w:rPr>
          <w:rFonts w:ascii="Times New Roman" w:hAnsi="Times New Roman" w:cs="Times New Roman"/>
        </w:rPr>
        <w:t xml:space="preserve"> de </w:t>
      </w:r>
      <w:proofErr w:type="spellStart"/>
      <w:r w:rsidR="00FD49D9" w:rsidRPr="00D91FA0">
        <w:rPr>
          <w:rFonts w:ascii="Times New Roman" w:hAnsi="Times New Roman" w:cs="Times New Roman"/>
        </w:rPr>
        <w:t>Montbertoin</w:t>
      </w:r>
      <w:proofErr w:type="spellEnd"/>
      <w:r w:rsidR="00563907" w:rsidRPr="00D91FA0">
        <w:rPr>
          <w:rFonts w:ascii="Times New Roman" w:hAnsi="Times New Roman" w:cs="Times New Roman"/>
        </w:rPr>
        <w:t xml:space="preserve">. Ms. </w:t>
      </w:r>
      <w:proofErr w:type="spellStart"/>
      <w:r w:rsidR="002E1DF3" w:rsidRPr="00D91FA0">
        <w:rPr>
          <w:rFonts w:ascii="Times New Roman" w:hAnsi="Times New Roman" w:cs="Times New Roman"/>
        </w:rPr>
        <w:t>shelfmarks</w:t>
      </w:r>
      <w:proofErr w:type="spellEnd"/>
      <w:r w:rsidR="002E1DF3" w:rsidRPr="00D91FA0">
        <w:rPr>
          <w:rFonts w:ascii="Times New Roman" w:hAnsi="Times New Roman" w:cs="Times New Roman"/>
        </w:rPr>
        <w:t xml:space="preserve"> to </w:t>
      </w:r>
      <w:r w:rsidR="00563907" w:rsidRPr="00D91FA0">
        <w:rPr>
          <w:rFonts w:ascii="Times New Roman" w:hAnsi="Times New Roman" w:cs="Times New Roman"/>
        </w:rPr>
        <w:t xml:space="preserve">vellum and </w:t>
      </w:r>
      <w:r w:rsidR="002E1DF3" w:rsidRPr="00D91FA0">
        <w:rPr>
          <w:rFonts w:ascii="Times New Roman" w:hAnsi="Times New Roman" w:cs="Times New Roman"/>
        </w:rPr>
        <w:t>fl</w:t>
      </w:r>
      <w:r w:rsidR="0004431F" w:rsidRPr="00D91FA0">
        <w:rPr>
          <w:rFonts w:ascii="Times New Roman" w:hAnsi="Times New Roman" w:cs="Times New Roman"/>
        </w:rPr>
        <w:t>y</w:t>
      </w:r>
      <w:r w:rsidR="00563907" w:rsidRPr="00D91FA0">
        <w:rPr>
          <w:rFonts w:ascii="Times New Roman" w:hAnsi="Times New Roman" w:cs="Times New Roman"/>
        </w:rPr>
        <w:t>, one superseded</w:t>
      </w:r>
      <w:r w:rsidR="0004431F" w:rsidRPr="00D91FA0">
        <w:rPr>
          <w:rFonts w:ascii="Times New Roman" w:hAnsi="Times New Roman" w:cs="Times New Roman"/>
        </w:rPr>
        <w:t xml:space="preserve">. </w:t>
      </w:r>
    </w:p>
    <w:p w14:paraId="4199FF4F" w14:textId="77777777" w:rsidR="004C6DB2" w:rsidRPr="00D91FA0" w:rsidRDefault="004C6DB2" w:rsidP="0078579C">
      <w:pPr>
        <w:spacing w:line="276" w:lineRule="auto"/>
        <w:rPr>
          <w:rFonts w:ascii="Times New Roman" w:hAnsi="Times New Roman" w:cs="Times New Roman"/>
        </w:rPr>
      </w:pPr>
    </w:p>
    <w:p w14:paraId="05FB5DAF" w14:textId="76D78FE5" w:rsidR="002A52FE" w:rsidRPr="00D91FA0" w:rsidRDefault="00841CEF" w:rsidP="0078579C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Scarce first edition</w:t>
      </w:r>
      <w:r w:rsidR="004C756A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only </w:t>
      </w:r>
      <w:r w:rsidR="00344451" w:rsidRPr="00D91FA0">
        <w:rPr>
          <w:rFonts w:ascii="Times New Roman" w:hAnsi="Times New Roman" w:cs="Times New Roman"/>
          <w:i/>
          <w:iCs/>
        </w:rPr>
        <w:t xml:space="preserve">the </w:t>
      </w:r>
      <w:r w:rsidR="00E146E4">
        <w:rPr>
          <w:rFonts w:ascii="Times New Roman" w:hAnsi="Times New Roman" w:cs="Times New Roman"/>
          <w:i/>
          <w:iCs/>
        </w:rPr>
        <w:t xml:space="preserve">second </w:t>
      </w:r>
      <w:r w:rsidR="0037672E" w:rsidRPr="00D91FA0">
        <w:rPr>
          <w:rFonts w:ascii="Times New Roman" w:hAnsi="Times New Roman" w:cs="Times New Roman"/>
          <w:i/>
          <w:iCs/>
        </w:rPr>
        <w:t xml:space="preserve">work </w:t>
      </w:r>
      <w:r w:rsidR="00330D4B" w:rsidRPr="00D91FA0">
        <w:rPr>
          <w:rFonts w:ascii="Times New Roman" w:hAnsi="Times New Roman" w:cs="Times New Roman"/>
          <w:i/>
          <w:iCs/>
        </w:rPr>
        <w:t>to be printed in Armenian</w:t>
      </w:r>
      <w:r w:rsidR="004C6DB2" w:rsidRPr="00D91FA0">
        <w:rPr>
          <w:rFonts w:ascii="Times New Roman" w:hAnsi="Times New Roman" w:cs="Times New Roman"/>
          <w:i/>
          <w:iCs/>
        </w:rPr>
        <w:t xml:space="preserve"> by the</w:t>
      </w:r>
      <w:r w:rsidR="007311DB">
        <w:rPr>
          <w:rFonts w:ascii="Times New Roman" w:hAnsi="Times New Roman" w:cs="Times New Roman"/>
          <w:i/>
          <w:iCs/>
        </w:rPr>
        <w:t xml:space="preserve"> press of the</w:t>
      </w:r>
      <w:r w:rsidR="004C6DB2" w:rsidRPr="00D91FA0">
        <w:rPr>
          <w:rFonts w:ascii="Times New Roman" w:hAnsi="Times New Roman" w:cs="Times New Roman"/>
          <w:i/>
          <w:iCs/>
        </w:rPr>
        <w:t xml:space="preserve"> Catholic Church’s Sacra </w:t>
      </w:r>
      <w:proofErr w:type="spellStart"/>
      <w:r w:rsidR="004C6DB2" w:rsidRPr="00D91FA0">
        <w:rPr>
          <w:rFonts w:ascii="Times New Roman" w:hAnsi="Times New Roman" w:cs="Times New Roman"/>
          <w:i/>
          <w:iCs/>
        </w:rPr>
        <w:t>Congregatio</w:t>
      </w:r>
      <w:proofErr w:type="spellEnd"/>
      <w:r w:rsidR="004C6DB2" w:rsidRPr="00D91FA0">
        <w:rPr>
          <w:rFonts w:ascii="Times New Roman" w:hAnsi="Times New Roman" w:cs="Times New Roman"/>
          <w:i/>
          <w:iCs/>
        </w:rPr>
        <w:t xml:space="preserve"> de Propaganda Fidei</w:t>
      </w:r>
      <w:r w:rsidR="0002623C" w:rsidRPr="00D91FA0">
        <w:rPr>
          <w:rFonts w:ascii="Times New Roman" w:hAnsi="Times New Roman" w:cs="Times New Roman"/>
          <w:i/>
          <w:iCs/>
        </w:rPr>
        <w:t>, with Armenian and Latin texts in parallel</w:t>
      </w:r>
      <w:r w:rsidR="00C66731" w:rsidRPr="00D91FA0">
        <w:rPr>
          <w:rFonts w:ascii="Times New Roman" w:hAnsi="Times New Roman" w:cs="Times New Roman"/>
          <w:i/>
          <w:iCs/>
        </w:rPr>
        <w:t xml:space="preserve">, translated by </w:t>
      </w:r>
      <w:r w:rsidR="005636F4">
        <w:rPr>
          <w:rFonts w:ascii="Times New Roman" w:hAnsi="Times New Roman" w:cs="Times New Roman"/>
          <w:i/>
          <w:iCs/>
        </w:rPr>
        <w:t>the Ottoman Armenian interpreter</w:t>
      </w:r>
      <w:r w:rsidR="00C66731" w:rsidRPr="00D91FA0">
        <w:rPr>
          <w:rFonts w:ascii="Times New Roman" w:hAnsi="Times New Roman" w:cs="Times New Roman"/>
          <w:i/>
          <w:iCs/>
        </w:rPr>
        <w:t xml:space="preserve"> Giovanni Molino</w:t>
      </w:r>
      <w:r w:rsidR="00346275">
        <w:rPr>
          <w:rFonts w:ascii="Times New Roman" w:hAnsi="Times New Roman" w:cs="Times New Roman"/>
          <w:i/>
          <w:iCs/>
        </w:rPr>
        <w:t xml:space="preserve"> (c.1592</w:t>
      </w:r>
      <w:r w:rsidR="00500AF4">
        <w:rPr>
          <w:rFonts w:ascii="Times New Roman" w:hAnsi="Times New Roman" w:cs="Times New Roman"/>
          <w:i/>
          <w:iCs/>
        </w:rPr>
        <w:t>-1643</w:t>
      </w:r>
      <w:r w:rsidR="00346275">
        <w:rPr>
          <w:rFonts w:ascii="Times New Roman" w:hAnsi="Times New Roman" w:cs="Times New Roman"/>
          <w:i/>
          <w:iCs/>
        </w:rPr>
        <w:t>)</w:t>
      </w:r>
      <w:r w:rsidR="00C66731" w:rsidRPr="00D91FA0">
        <w:rPr>
          <w:rFonts w:ascii="Times New Roman" w:hAnsi="Times New Roman" w:cs="Times New Roman"/>
          <w:i/>
          <w:iCs/>
        </w:rPr>
        <w:t xml:space="preserve">. </w:t>
      </w:r>
    </w:p>
    <w:p w14:paraId="1F032D71" w14:textId="0B44FFC8" w:rsidR="00F77588" w:rsidRPr="006759C7" w:rsidRDefault="00F77588" w:rsidP="0078579C">
      <w:p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bookmarkStart w:id="0" w:name="_Hlk211940398"/>
      <w:r w:rsidRPr="00D91FA0">
        <w:rPr>
          <w:rFonts w:ascii="Times New Roman" w:hAnsi="Times New Roman" w:cs="Times New Roman"/>
          <w:i/>
          <w:iCs/>
        </w:rPr>
        <w:br/>
      </w:r>
      <w:r w:rsidR="002A52FE" w:rsidRPr="00D91FA0">
        <w:rPr>
          <w:rFonts w:ascii="Times New Roman" w:hAnsi="Times New Roman" w:cs="Times New Roman"/>
          <w:i/>
          <w:iCs/>
        </w:rPr>
        <w:t xml:space="preserve">‘The Roman Church … saw the Eastern Christians as a fruitful field for </w:t>
      </w:r>
      <w:proofErr w:type="spellStart"/>
      <w:r w:rsidR="002A52FE" w:rsidRPr="00D91FA0">
        <w:rPr>
          <w:rFonts w:ascii="Times New Roman" w:hAnsi="Times New Roman" w:cs="Times New Roman"/>
          <w:i/>
          <w:iCs/>
        </w:rPr>
        <w:t>proselytism</w:t>
      </w:r>
      <w:proofErr w:type="spellEnd"/>
      <w:r w:rsidR="00B073C5" w:rsidRPr="00D91FA0">
        <w:rPr>
          <w:rFonts w:ascii="Times New Roman" w:hAnsi="Times New Roman" w:cs="Times New Roman"/>
          <w:i/>
          <w:iCs/>
        </w:rPr>
        <w:t xml:space="preserve"> … In the C17</w:t>
      </w:r>
      <w:r w:rsidR="00256584" w:rsidRPr="00D91FA0">
        <w:rPr>
          <w:rFonts w:ascii="Times New Roman" w:hAnsi="Times New Roman" w:cs="Times New Roman"/>
          <w:i/>
          <w:iCs/>
        </w:rPr>
        <w:t>th</w:t>
      </w:r>
      <w:r w:rsidR="00B073C5" w:rsidRPr="00D91FA0">
        <w:rPr>
          <w:rFonts w:ascii="Times New Roman" w:hAnsi="Times New Roman" w:cs="Times New Roman"/>
          <w:i/>
          <w:iCs/>
        </w:rPr>
        <w:t xml:space="preserve"> the Sacra </w:t>
      </w:r>
      <w:proofErr w:type="spellStart"/>
      <w:r w:rsidR="00B073C5" w:rsidRPr="00D91FA0">
        <w:rPr>
          <w:rFonts w:ascii="Times New Roman" w:hAnsi="Times New Roman" w:cs="Times New Roman"/>
          <w:i/>
          <w:iCs/>
        </w:rPr>
        <w:t>Congregatio</w:t>
      </w:r>
      <w:proofErr w:type="spellEnd"/>
      <w:r w:rsidR="00B073C5" w:rsidRPr="00D91FA0">
        <w:rPr>
          <w:rFonts w:ascii="Times New Roman" w:hAnsi="Times New Roman" w:cs="Times New Roman"/>
          <w:i/>
          <w:iCs/>
        </w:rPr>
        <w:t xml:space="preserve"> de Propaganda Fide, established by the Roman Catholic Church in 1622 as part of the Counter-Reformation, undertook a printing programme in Armenian and other languages designed to provide missionaries and new converts alike with texts to support evangelisation and Catholic devotion’ (Nersessian, </w:t>
      </w:r>
      <w:r w:rsidR="00286F32" w:rsidRPr="00D91FA0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="00286F32" w:rsidRPr="00D91FA0">
        <w:rPr>
          <w:rFonts w:ascii="Times New Roman" w:hAnsi="Times New Roman" w:cs="Times New Roman"/>
          <w:i/>
          <w:iCs/>
        </w:rPr>
        <w:t>Parikian</w:t>
      </w:r>
      <w:proofErr w:type="spellEnd"/>
      <w:r w:rsidR="00286F32" w:rsidRPr="00D91FA0">
        <w:rPr>
          <w:rFonts w:ascii="Times New Roman" w:hAnsi="Times New Roman" w:cs="Times New Roman"/>
          <w:i/>
          <w:iCs/>
        </w:rPr>
        <w:t xml:space="preserve"> Collection of Early Armenian Printing at Eton College Library (Eton: 2016), p. 7)</w:t>
      </w:r>
      <w:r w:rsidR="00346275">
        <w:rPr>
          <w:rFonts w:ascii="Times New Roman" w:hAnsi="Times New Roman" w:cs="Times New Roman"/>
          <w:i/>
          <w:iCs/>
        </w:rPr>
        <w:t>. Molino</w:t>
      </w:r>
      <w:r w:rsidR="00CB72AD">
        <w:rPr>
          <w:rFonts w:ascii="Times New Roman" w:hAnsi="Times New Roman" w:cs="Times New Roman"/>
          <w:i/>
          <w:iCs/>
        </w:rPr>
        <w:t xml:space="preserve">, born in Ankara, was from the Armenian community of the Ottoman Empire. </w:t>
      </w:r>
      <w:r w:rsidR="008F7A56">
        <w:rPr>
          <w:rFonts w:ascii="Times New Roman" w:hAnsi="Times New Roman" w:cs="Times New Roman"/>
          <w:i/>
          <w:iCs/>
        </w:rPr>
        <w:t xml:space="preserve">Sent to Rome </w:t>
      </w:r>
      <w:r w:rsidR="00346275">
        <w:rPr>
          <w:rFonts w:ascii="Times New Roman" w:hAnsi="Times New Roman" w:cs="Times New Roman"/>
          <w:i/>
          <w:iCs/>
        </w:rPr>
        <w:t>as a child, a</w:t>
      </w:r>
      <w:r w:rsidR="00A44AAF">
        <w:rPr>
          <w:rFonts w:ascii="Times New Roman" w:hAnsi="Times New Roman" w:cs="Times New Roman"/>
          <w:i/>
          <w:iCs/>
        </w:rPr>
        <w:t>s was common</w:t>
      </w:r>
      <w:r w:rsidR="0031238B">
        <w:rPr>
          <w:rFonts w:ascii="Times New Roman" w:hAnsi="Times New Roman" w:cs="Times New Roman"/>
          <w:i/>
          <w:iCs/>
        </w:rPr>
        <w:t xml:space="preserve"> for talented Armenian and other non-Muslim bo</w:t>
      </w:r>
      <w:r w:rsidR="001512D6">
        <w:rPr>
          <w:rFonts w:ascii="Times New Roman" w:hAnsi="Times New Roman" w:cs="Times New Roman"/>
          <w:i/>
          <w:iCs/>
        </w:rPr>
        <w:t>ys</w:t>
      </w:r>
      <w:r w:rsidR="006C4FB5">
        <w:rPr>
          <w:rFonts w:ascii="Times New Roman" w:hAnsi="Times New Roman" w:cs="Times New Roman"/>
          <w:i/>
          <w:iCs/>
        </w:rPr>
        <w:t>, he was educated at</w:t>
      </w:r>
      <w:r w:rsidR="0031238B">
        <w:rPr>
          <w:rFonts w:ascii="Times New Roman" w:hAnsi="Times New Roman" w:cs="Times New Roman"/>
          <w:i/>
          <w:iCs/>
        </w:rPr>
        <w:t xml:space="preserve"> the College of Neophytes, a school for Jewish and Muslim converts. </w:t>
      </w:r>
      <w:r w:rsidR="00E43E44">
        <w:rPr>
          <w:rFonts w:ascii="Times New Roman" w:hAnsi="Times New Roman" w:cs="Times New Roman"/>
          <w:i/>
          <w:iCs/>
        </w:rPr>
        <w:t xml:space="preserve">He evidently returned to his native Ankara, since he arrived in Venice from </w:t>
      </w:r>
      <w:r w:rsidR="00651288">
        <w:rPr>
          <w:rFonts w:ascii="Times New Roman" w:hAnsi="Times New Roman" w:cs="Times New Roman"/>
          <w:i/>
          <w:iCs/>
        </w:rPr>
        <w:t xml:space="preserve">there </w:t>
      </w:r>
      <w:r w:rsidR="00E43E44">
        <w:rPr>
          <w:rFonts w:ascii="Times New Roman" w:hAnsi="Times New Roman" w:cs="Times New Roman"/>
          <w:i/>
          <w:iCs/>
        </w:rPr>
        <w:t>in 1626</w:t>
      </w:r>
      <w:r w:rsidR="00311FA7">
        <w:rPr>
          <w:rFonts w:ascii="Times New Roman" w:hAnsi="Times New Roman" w:cs="Times New Roman"/>
          <w:i/>
          <w:iCs/>
        </w:rPr>
        <w:t>, where he</w:t>
      </w:r>
      <w:r w:rsidR="00E10477">
        <w:rPr>
          <w:rFonts w:ascii="Times New Roman" w:hAnsi="Times New Roman" w:cs="Times New Roman"/>
          <w:i/>
          <w:iCs/>
        </w:rPr>
        <w:t xml:space="preserve"> </w:t>
      </w:r>
      <w:r w:rsidR="00E43E44">
        <w:rPr>
          <w:rFonts w:ascii="Times New Roman" w:hAnsi="Times New Roman" w:cs="Times New Roman"/>
          <w:i/>
          <w:iCs/>
        </w:rPr>
        <w:t>began work as an interpreter</w:t>
      </w:r>
      <w:r w:rsidR="007F49D9">
        <w:rPr>
          <w:rFonts w:ascii="Times New Roman" w:hAnsi="Times New Roman" w:cs="Times New Roman"/>
          <w:i/>
          <w:iCs/>
        </w:rPr>
        <w:t xml:space="preserve">. </w:t>
      </w:r>
      <w:r w:rsidR="00B24EF1">
        <w:rPr>
          <w:rFonts w:ascii="Times New Roman" w:hAnsi="Times New Roman" w:cs="Times New Roman"/>
          <w:i/>
          <w:iCs/>
        </w:rPr>
        <w:t>Molino was h</w:t>
      </w:r>
      <w:r w:rsidR="007F49D9">
        <w:rPr>
          <w:rFonts w:ascii="Times New Roman" w:hAnsi="Times New Roman" w:cs="Times New Roman"/>
          <w:i/>
          <w:iCs/>
        </w:rPr>
        <w:t xml:space="preserve">eavily involved in the project to print an Armenian Bible in Rome on behalf of the </w:t>
      </w:r>
      <w:r w:rsidR="00C9663D">
        <w:rPr>
          <w:rFonts w:ascii="Times New Roman" w:hAnsi="Times New Roman" w:cs="Times New Roman"/>
          <w:i/>
          <w:iCs/>
        </w:rPr>
        <w:t xml:space="preserve">Sacra </w:t>
      </w:r>
      <w:proofErr w:type="spellStart"/>
      <w:r w:rsidR="00C9663D">
        <w:rPr>
          <w:rFonts w:ascii="Times New Roman" w:hAnsi="Times New Roman" w:cs="Times New Roman"/>
          <w:i/>
          <w:iCs/>
        </w:rPr>
        <w:t>Congregatio</w:t>
      </w:r>
      <w:proofErr w:type="spellEnd"/>
      <w:r w:rsidR="008C17A5">
        <w:rPr>
          <w:rFonts w:ascii="Times New Roman" w:hAnsi="Times New Roman" w:cs="Times New Roman"/>
          <w:i/>
          <w:iCs/>
        </w:rPr>
        <w:t>;</w:t>
      </w:r>
      <w:r w:rsidR="00721194">
        <w:rPr>
          <w:rFonts w:ascii="Times New Roman" w:hAnsi="Times New Roman" w:cs="Times New Roman"/>
          <w:i/>
          <w:iCs/>
        </w:rPr>
        <w:t xml:space="preserve"> and </w:t>
      </w:r>
      <w:r w:rsidR="007F49D9">
        <w:rPr>
          <w:rFonts w:ascii="Times New Roman" w:hAnsi="Times New Roman" w:cs="Times New Roman"/>
          <w:i/>
          <w:iCs/>
        </w:rPr>
        <w:t xml:space="preserve">travelled to Rome </w:t>
      </w:r>
      <w:proofErr w:type="gramStart"/>
      <w:r w:rsidR="007F49D9">
        <w:rPr>
          <w:rFonts w:ascii="Times New Roman" w:hAnsi="Times New Roman" w:cs="Times New Roman"/>
          <w:i/>
          <w:iCs/>
        </w:rPr>
        <w:t>in order to</w:t>
      </w:r>
      <w:proofErr w:type="gramEnd"/>
      <w:r w:rsidR="007F49D9">
        <w:rPr>
          <w:rFonts w:ascii="Times New Roman" w:hAnsi="Times New Roman" w:cs="Times New Roman"/>
          <w:i/>
          <w:iCs/>
        </w:rPr>
        <w:t xml:space="preserve"> </w:t>
      </w:r>
      <w:r w:rsidR="00047C77">
        <w:rPr>
          <w:rFonts w:ascii="Times New Roman" w:hAnsi="Times New Roman" w:cs="Times New Roman"/>
          <w:i/>
          <w:iCs/>
        </w:rPr>
        <w:t xml:space="preserve">study </w:t>
      </w:r>
      <w:r w:rsidR="007F49D9">
        <w:rPr>
          <w:rFonts w:ascii="Times New Roman" w:hAnsi="Times New Roman" w:cs="Times New Roman"/>
          <w:i/>
          <w:iCs/>
        </w:rPr>
        <w:t>printing and advance th</w:t>
      </w:r>
      <w:r w:rsidR="008E1569">
        <w:rPr>
          <w:rFonts w:ascii="Times New Roman" w:hAnsi="Times New Roman" w:cs="Times New Roman"/>
          <w:i/>
          <w:iCs/>
        </w:rPr>
        <w:t xml:space="preserve">is </w:t>
      </w:r>
      <w:r w:rsidR="00830830">
        <w:rPr>
          <w:rFonts w:ascii="Times New Roman" w:hAnsi="Times New Roman" w:cs="Times New Roman"/>
          <w:i/>
          <w:iCs/>
        </w:rPr>
        <w:t>ultimately fruitless work</w:t>
      </w:r>
      <w:r w:rsidR="007F49D9">
        <w:rPr>
          <w:rFonts w:ascii="Times New Roman" w:hAnsi="Times New Roman" w:cs="Times New Roman"/>
          <w:i/>
          <w:iCs/>
        </w:rPr>
        <w:t xml:space="preserve">: ‘I put myself … to learn the art of printing … I went with hope and desire to the city of Rome, where for four years, with hard work, pain and torment </w:t>
      </w:r>
      <w:r w:rsidR="00DB16F3">
        <w:rPr>
          <w:rFonts w:ascii="Times New Roman" w:hAnsi="Times New Roman" w:cs="Times New Roman"/>
          <w:i/>
          <w:iCs/>
        </w:rPr>
        <w:t>…</w:t>
      </w:r>
      <w:r w:rsidR="007F49D9">
        <w:rPr>
          <w:rFonts w:ascii="Times New Roman" w:hAnsi="Times New Roman" w:cs="Times New Roman"/>
          <w:i/>
          <w:iCs/>
        </w:rPr>
        <w:t xml:space="preserve"> that it is not possible to explain in writing and </w:t>
      </w:r>
      <w:r w:rsidR="00DB16F3">
        <w:rPr>
          <w:rFonts w:ascii="Times New Roman" w:hAnsi="Times New Roman" w:cs="Times New Roman"/>
          <w:i/>
          <w:iCs/>
        </w:rPr>
        <w:t>[</w:t>
      </w:r>
      <w:r w:rsidR="007F49D9">
        <w:rPr>
          <w:rFonts w:ascii="Times New Roman" w:hAnsi="Times New Roman" w:cs="Times New Roman"/>
          <w:i/>
          <w:iCs/>
        </w:rPr>
        <w:t>only</w:t>
      </w:r>
      <w:r w:rsidR="00DB16F3">
        <w:rPr>
          <w:rFonts w:ascii="Times New Roman" w:hAnsi="Times New Roman" w:cs="Times New Roman"/>
          <w:i/>
          <w:iCs/>
        </w:rPr>
        <w:t xml:space="preserve">] </w:t>
      </w:r>
      <w:r w:rsidR="007F49D9">
        <w:rPr>
          <w:rFonts w:ascii="Times New Roman" w:hAnsi="Times New Roman" w:cs="Times New Roman"/>
          <w:i/>
          <w:iCs/>
        </w:rPr>
        <w:t>my Creator knows … I procured punches and matrices, ornaments and floral initials, with sizeable hardship’ (</w:t>
      </w:r>
      <w:r w:rsidR="00DB16F3">
        <w:rPr>
          <w:rFonts w:ascii="Times New Roman" w:hAnsi="Times New Roman" w:cs="Times New Roman"/>
          <w:i/>
          <w:iCs/>
        </w:rPr>
        <w:t>in</w:t>
      </w:r>
      <w:r w:rsidR="007F49D9">
        <w:rPr>
          <w:rFonts w:ascii="Times New Roman" w:hAnsi="Times New Roman" w:cs="Times New Roman"/>
          <w:i/>
          <w:iCs/>
        </w:rPr>
        <w:t xml:space="preserve"> </w:t>
      </w:r>
      <w:r w:rsidR="006B25CD">
        <w:rPr>
          <w:rFonts w:ascii="Times New Roman" w:hAnsi="Times New Roman" w:cs="Times New Roman"/>
          <w:i/>
          <w:iCs/>
        </w:rPr>
        <w:t xml:space="preserve">Elżbieta </w:t>
      </w:r>
      <w:proofErr w:type="spellStart"/>
      <w:r w:rsidR="006B25CD">
        <w:rPr>
          <w:rFonts w:ascii="Times New Roman" w:hAnsi="Times New Roman" w:cs="Times New Roman"/>
          <w:i/>
          <w:iCs/>
        </w:rPr>
        <w:t>Święcicka</w:t>
      </w:r>
      <w:proofErr w:type="spellEnd"/>
      <w:r w:rsidR="007F49D9">
        <w:rPr>
          <w:rFonts w:ascii="Times New Roman" w:hAnsi="Times New Roman" w:cs="Times New Roman"/>
          <w:i/>
          <w:iCs/>
        </w:rPr>
        <w:t xml:space="preserve">, ed., Dictionary of </w:t>
      </w:r>
      <w:proofErr w:type="gramStart"/>
      <w:r w:rsidR="007F49D9">
        <w:rPr>
          <w:rFonts w:ascii="Times New Roman" w:hAnsi="Times New Roman" w:cs="Times New Roman"/>
          <w:i/>
          <w:iCs/>
        </w:rPr>
        <w:t>Italian-Turkish</w:t>
      </w:r>
      <w:proofErr w:type="gramEnd"/>
      <w:r w:rsidR="007F49D9">
        <w:rPr>
          <w:rFonts w:ascii="Times New Roman" w:hAnsi="Times New Roman" w:cs="Times New Roman"/>
          <w:i/>
          <w:iCs/>
        </w:rPr>
        <w:t xml:space="preserve"> (1641) by Giovanni Molino (Leiden: 2020), p. 52). </w:t>
      </w:r>
      <w:r w:rsidR="00133E69">
        <w:rPr>
          <w:rFonts w:ascii="Times New Roman" w:hAnsi="Times New Roman" w:cs="Times New Roman"/>
          <w:i/>
          <w:iCs/>
        </w:rPr>
        <w:t xml:space="preserve">Molino returned to Venice in October 1641, having </w:t>
      </w:r>
      <w:r w:rsidR="001E3C1E">
        <w:rPr>
          <w:rFonts w:ascii="Times New Roman" w:hAnsi="Times New Roman" w:cs="Times New Roman"/>
          <w:i/>
          <w:iCs/>
        </w:rPr>
        <w:t>completed wor</w:t>
      </w:r>
      <w:r w:rsidR="006C604E">
        <w:rPr>
          <w:rFonts w:ascii="Times New Roman" w:hAnsi="Times New Roman" w:cs="Times New Roman"/>
          <w:i/>
          <w:iCs/>
        </w:rPr>
        <w:t>k</w:t>
      </w:r>
      <w:r w:rsidR="001E3C1E">
        <w:rPr>
          <w:rFonts w:ascii="Times New Roman" w:hAnsi="Times New Roman" w:cs="Times New Roman"/>
          <w:i/>
          <w:iCs/>
        </w:rPr>
        <w:t xml:space="preserve"> on th</w:t>
      </w:r>
      <w:r w:rsidR="00EE0D10">
        <w:rPr>
          <w:rFonts w:ascii="Times New Roman" w:hAnsi="Times New Roman" w:cs="Times New Roman"/>
          <w:i/>
          <w:iCs/>
        </w:rPr>
        <w:t xml:space="preserve">e </w:t>
      </w:r>
      <w:r w:rsidR="001E3C1E">
        <w:rPr>
          <w:rFonts w:ascii="Times New Roman" w:hAnsi="Times New Roman" w:cs="Times New Roman"/>
          <w:i/>
          <w:iCs/>
        </w:rPr>
        <w:t xml:space="preserve">Missal, </w:t>
      </w:r>
      <w:r w:rsidR="009056E5">
        <w:rPr>
          <w:rFonts w:ascii="Times New Roman" w:hAnsi="Times New Roman" w:cs="Times New Roman"/>
          <w:i/>
          <w:iCs/>
        </w:rPr>
        <w:t>taking with him a set of</w:t>
      </w:r>
      <w:r w:rsidR="006C03C4">
        <w:rPr>
          <w:rFonts w:ascii="Times New Roman" w:hAnsi="Times New Roman" w:cs="Times New Roman"/>
          <w:i/>
          <w:iCs/>
        </w:rPr>
        <w:t xml:space="preserve"> </w:t>
      </w:r>
      <w:r w:rsidR="007F49D9">
        <w:rPr>
          <w:rFonts w:ascii="Times New Roman" w:hAnsi="Times New Roman" w:cs="Times New Roman"/>
          <w:i/>
          <w:iCs/>
        </w:rPr>
        <w:t>Armenian type</w:t>
      </w:r>
      <w:r w:rsidR="007C269A">
        <w:rPr>
          <w:rFonts w:ascii="Times New Roman" w:hAnsi="Times New Roman" w:cs="Times New Roman"/>
          <w:i/>
          <w:iCs/>
        </w:rPr>
        <w:t>. In 1642 he was able to produce an Armenian Psalter</w:t>
      </w:r>
      <w:r w:rsidR="00217D0D">
        <w:rPr>
          <w:rFonts w:ascii="Times New Roman" w:hAnsi="Times New Roman" w:cs="Times New Roman"/>
          <w:i/>
          <w:iCs/>
        </w:rPr>
        <w:t xml:space="preserve"> </w:t>
      </w:r>
      <w:r w:rsidR="008239F0">
        <w:rPr>
          <w:rFonts w:ascii="Times New Roman" w:hAnsi="Times New Roman" w:cs="Times New Roman"/>
          <w:i/>
          <w:iCs/>
        </w:rPr>
        <w:t xml:space="preserve">and </w:t>
      </w:r>
      <w:r w:rsidR="006560F6">
        <w:rPr>
          <w:rFonts w:ascii="Times New Roman" w:hAnsi="Times New Roman" w:cs="Times New Roman"/>
          <w:i/>
          <w:iCs/>
        </w:rPr>
        <w:t xml:space="preserve">in 1643 </w:t>
      </w:r>
      <w:r w:rsidR="008239F0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="007E6E0D">
        <w:rPr>
          <w:rFonts w:ascii="Times New Roman" w:hAnsi="Times New Roman" w:cs="Times New Roman"/>
          <w:i/>
          <w:iCs/>
        </w:rPr>
        <w:t>Yisus</w:t>
      </w:r>
      <w:proofErr w:type="spellEnd"/>
      <w:r w:rsidR="007E6E0D">
        <w:rPr>
          <w:rFonts w:ascii="Times New Roman" w:hAnsi="Times New Roman" w:cs="Times New Roman"/>
          <w:i/>
          <w:iCs/>
        </w:rPr>
        <w:t xml:space="preserve"> Ordi of Nerses IV</w:t>
      </w:r>
      <w:r w:rsidR="00652D03">
        <w:rPr>
          <w:rFonts w:ascii="Times New Roman" w:hAnsi="Times New Roman" w:cs="Times New Roman"/>
          <w:i/>
          <w:iCs/>
        </w:rPr>
        <w:t>. He died in 1643 in Milan, endeavouring to return to Constantinople and his family</w:t>
      </w:r>
      <w:r w:rsidR="00223F2C">
        <w:rPr>
          <w:rFonts w:ascii="Times New Roman" w:hAnsi="Times New Roman" w:cs="Times New Roman"/>
          <w:i/>
          <w:iCs/>
        </w:rPr>
        <w:t>. He left behind his Armenian types, which were used in numerous Venetian publications</w:t>
      </w:r>
      <w:r w:rsidR="006A3640">
        <w:rPr>
          <w:rFonts w:ascii="Times New Roman" w:hAnsi="Times New Roman" w:cs="Times New Roman"/>
          <w:i/>
          <w:iCs/>
        </w:rPr>
        <w:t xml:space="preserve"> (ibid., p. </w:t>
      </w:r>
      <w:r w:rsidR="00B945ED">
        <w:rPr>
          <w:rFonts w:ascii="Times New Roman" w:hAnsi="Times New Roman" w:cs="Times New Roman"/>
          <w:i/>
          <w:iCs/>
        </w:rPr>
        <w:t xml:space="preserve">53). </w:t>
      </w:r>
      <w:r w:rsidR="00652D03" w:rsidRPr="006759C7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326337F" w14:textId="77777777" w:rsidR="00F77588" w:rsidRPr="006759C7" w:rsidRDefault="00F77588" w:rsidP="0078579C">
      <w:pPr>
        <w:spacing w:line="276" w:lineRule="auto"/>
        <w:rPr>
          <w:rFonts w:ascii="Times New Roman" w:hAnsi="Times New Roman" w:cs="Times New Roman"/>
          <w:b/>
          <w:bCs/>
          <w:i/>
          <w:iCs/>
        </w:rPr>
      </w:pPr>
    </w:p>
    <w:p w14:paraId="639AF97C" w14:textId="22D513D1" w:rsidR="002A52FE" w:rsidRPr="00D91FA0" w:rsidRDefault="000661D0" w:rsidP="0078579C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This was the second production using Armenian type </w:t>
      </w:r>
      <w:r w:rsidR="002D4EF8">
        <w:rPr>
          <w:rFonts w:ascii="Times New Roman" w:hAnsi="Times New Roman" w:cs="Times New Roman"/>
          <w:i/>
          <w:iCs/>
        </w:rPr>
        <w:t xml:space="preserve">from </w:t>
      </w:r>
      <w:r>
        <w:rPr>
          <w:rFonts w:ascii="Times New Roman" w:hAnsi="Times New Roman" w:cs="Times New Roman"/>
          <w:i/>
          <w:iCs/>
        </w:rPr>
        <w:t xml:space="preserve">the press of the Sacra </w:t>
      </w:r>
      <w:proofErr w:type="spellStart"/>
      <w:r>
        <w:rPr>
          <w:rFonts w:ascii="Times New Roman" w:hAnsi="Times New Roman" w:cs="Times New Roman"/>
          <w:i/>
          <w:iCs/>
        </w:rPr>
        <w:t>Congregatio</w:t>
      </w:r>
      <w:proofErr w:type="spellEnd"/>
      <w:r>
        <w:rPr>
          <w:rFonts w:ascii="Times New Roman" w:hAnsi="Times New Roman" w:cs="Times New Roman"/>
          <w:i/>
          <w:iCs/>
        </w:rPr>
        <w:t xml:space="preserve">, after Cardinal Robert Bellarmine’s catechism, </w:t>
      </w:r>
      <w:proofErr w:type="spellStart"/>
      <w:r>
        <w:rPr>
          <w:rFonts w:ascii="Times New Roman" w:hAnsi="Times New Roman" w:cs="Times New Roman"/>
          <w:i/>
          <w:iCs/>
        </w:rPr>
        <w:t>Dichiaratione</w:t>
      </w:r>
      <w:proofErr w:type="spellEnd"/>
      <w:r>
        <w:rPr>
          <w:rFonts w:ascii="Times New Roman" w:hAnsi="Times New Roman" w:cs="Times New Roman"/>
          <w:i/>
          <w:iCs/>
        </w:rPr>
        <w:t xml:space="preserve"> piu </w:t>
      </w:r>
      <w:proofErr w:type="spellStart"/>
      <w:r>
        <w:rPr>
          <w:rFonts w:ascii="Times New Roman" w:hAnsi="Times New Roman" w:cs="Times New Roman"/>
          <w:i/>
          <w:iCs/>
        </w:rPr>
        <w:t>copiosa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della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dottrina</w:t>
      </w:r>
      <w:proofErr w:type="spellEnd"/>
      <w:r>
        <w:rPr>
          <w:rFonts w:ascii="Times New Roman" w:hAnsi="Times New Roman" w:cs="Times New Roman"/>
          <w:i/>
          <w:iCs/>
        </w:rPr>
        <w:t xml:space="preserve"> Christiana, published in parallel Italian and Armenian in 1630</w:t>
      </w:r>
      <w:r w:rsidR="006474BC">
        <w:rPr>
          <w:rFonts w:ascii="Times New Roman" w:hAnsi="Times New Roman" w:cs="Times New Roman"/>
          <w:i/>
          <w:iCs/>
        </w:rPr>
        <w:t>, extremely rare and apparently unknown to Mahé (see below)</w:t>
      </w:r>
      <w:r w:rsidR="00785C04">
        <w:rPr>
          <w:rFonts w:ascii="Times New Roman" w:hAnsi="Times New Roman" w:cs="Times New Roman"/>
          <w:i/>
          <w:iCs/>
        </w:rPr>
        <w:t>; a</w:t>
      </w:r>
      <w:r>
        <w:rPr>
          <w:rFonts w:ascii="Times New Roman" w:hAnsi="Times New Roman" w:cs="Times New Roman"/>
          <w:i/>
          <w:iCs/>
        </w:rPr>
        <w:t xml:space="preserve">n Armenian alphabet was issued under the auspices of the Sacra </w:t>
      </w:r>
      <w:proofErr w:type="spellStart"/>
      <w:r>
        <w:rPr>
          <w:rFonts w:ascii="Times New Roman" w:hAnsi="Times New Roman" w:cs="Times New Roman"/>
          <w:i/>
          <w:iCs/>
        </w:rPr>
        <w:t>Congregatio</w:t>
      </w:r>
      <w:proofErr w:type="spellEnd"/>
      <w:r>
        <w:rPr>
          <w:rFonts w:ascii="Times New Roman" w:hAnsi="Times New Roman" w:cs="Times New Roman"/>
          <w:i/>
          <w:iCs/>
        </w:rPr>
        <w:t xml:space="preserve"> around this time, but not by their press.</w:t>
      </w:r>
      <w:r w:rsidR="001C4F4E">
        <w:rPr>
          <w:rFonts w:ascii="Times New Roman" w:hAnsi="Times New Roman" w:cs="Times New Roman"/>
          <w:i/>
          <w:iCs/>
        </w:rPr>
        <w:t xml:space="preserve"> Meanwhile, the first printed Armenian missal had been issued the previous year in New </w:t>
      </w:r>
      <w:proofErr w:type="spellStart"/>
      <w:r w:rsidR="001C4F4E">
        <w:rPr>
          <w:rFonts w:ascii="Times New Roman" w:hAnsi="Times New Roman" w:cs="Times New Roman"/>
          <w:i/>
          <w:iCs/>
        </w:rPr>
        <w:t>Julfa</w:t>
      </w:r>
      <w:proofErr w:type="spellEnd"/>
      <w:r w:rsidR="001C4F4E">
        <w:rPr>
          <w:rFonts w:ascii="Times New Roman" w:hAnsi="Times New Roman" w:cs="Times New Roman"/>
          <w:i/>
          <w:iCs/>
        </w:rPr>
        <w:t>, Is</w:t>
      </w:r>
      <w:r w:rsidR="00D50F9B">
        <w:rPr>
          <w:rFonts w:ascii="Times New Roman" w:hAnsi="Times New Roman" w:cs="Times New Roman"/>
          <w:i/>
          <w:iCs/>
        </w:rPr>
        <w:t>f</w:t>
      </w:r>
      <w:r w:rsidR="001C4F4E">
        <w:rPr>
          <w:rFonts w:ascii="Times New Roman" w:hAnsi="Times New Roman" w:cs="Times New Roman"/>
          <w:i/>
          <w:iCs/>
        </w:rPr>
        <w:t>ahan</w:t>
      </w:r>
      <w:r w:rsidR="005F0B66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="00F77588" w:rsidRPr="00D91FA0">
        <w:rPr>
          <w:rFonts w:ascii="Times New Roman" w:hAnsi="Times New Roman" w:cs="Times New Roman"/>
          <w:i/>
          <w:iCs/>
        </w:rPr>
        <w:t xml:space="preserve">‘Around 1623 a new phase began in the relations between the Armenian Church and the Roman Church, followed by a new expansion of Catholic publishing, due notably to the founding of the Sacra </w:t>
      </w:r>
      <w:proofErr w:type="spellStart"/>
      <w:r w:rsidR="00F77588" w:rsidRPr="00D91FA0">
        <w:rPr>
          <w:rFonts w:ascii="Times New Roman" w:hAnsi="Times New Roman" w:cs="Times New Roman"/>
          <w:i/>
          <w:iCs/>
        </w:rPr>
        <w:t>Congregatio</w:t>
      </w:r>
      <w:proofErr w:type="spellEnd"/>
      <w:r w:rsidR="00F77588" w:rsidRPr="00D91FA0">
        <w:rPr>
          <w:rFonts w:ascii="Times New Roman" w:hAnsi="Times New Roman" w:cs="Times New Roman"/>
          <w:i/>
          <w:iCs/>
        </w:rPr>
        <w:t xml:space="preserve"> de Propaganda Fide and its printing house. </w:t>
      </w:r>
      <w:r w:rsidR="00BB44F9" w:rsidRPr="00D91FA0">
        <w:rPr>
          <w:rFonts w:ascii="Times New Roman" w:hAnsi="Times New Roman" w:cs="Times New Roman"/>
          <w:i/>
          <w:iCs/>
        </w:rPr>
        <w:t xml:space="preserve">Also at this time, </w:t>
      </w:r>
      <w:r w:rsidR="00F77588" w:rsidRPr="00D91FA0">
        <w:rPr>
          <w:rFonts w:ascii="Times New Roman" w:hAnsi="Times New Roman" w:cs="Times New Roman"/>
          <w:i/>
          <w:iCs/>
        </w:rPr>
        <w:t>the Armenian religious authorities appealed to Rome for the creation of</w:t>
      </w:r>
      <w:r w:rsidR="00E92758" w:rsidRPr="00D91FA0">
        <w:rPr>
          <w:rFonts w:ascii="Times New Roman" w:hAnsi="Times New Roman" w:cs="Times New Roman"/>
          <w:i/>
          <w:iCs/>
        </w:rPr>
        <w:t xml:space="preserve"> a printing house and school for the use of Armenians … The work of the commission set up … and charged with correcting the Armenian version was not crowned with success. It was necessary to wait until 1642 for a new … Ordo </w:t>
      </w:r>
      <w:proofErr w:type="spellStart"/>
      <w:r w:rsidR="00E92758" w:rsidRPr="00D91FA0">
        <w:rPr>
          <w:rFonts w:ascii="Times New Roman" w:hAnsi="Times New Roman" w:cs="Times New Roman"/>
          <w:i/>
          <w:iCs/>
        </w:rPr>
        <w:t>divinae</w:t>
      </w:r>
      <w:proofErr w:type="spellEnd"/>
      <w:r w:rsidR="00E92758" w:rsidRPr="00D91F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2758" w:rsidRPr="00D91FA0">
        <w:rPr>
          <w:rFonts w:ascii="Times New Roman" w:hAnsi="Times New Roman" w:cs="Times New Roman"/>
          <w:i/>
          <w:iCs/>
        </w:rPr>
        <w:t>missae</w:t>
      </w:r>
      <w:proofErr w:type="spellEnd"/>
      <w:r w:rsidR="00E92758" w:rsidRPr="00D91F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2758" w:rsidRPr="00D91FA0">
        <w:rPr>
          <w:rFonts w:ascii="Times New Roman" w:hAnsi="Times New Roman" w:cs="Times New Roman"/>
          <w:i/>
          <w:iCs/>
        </w:rPr>
        <w:t>Armenorum</w:t>
      </w:r>
      <w:proofErr w:type="spellEnd"/>
      <w:r w:rsidR="00E92758" w:rsidRPr="00D91FA0">
        <w:rPr>
          <w:rFonts w:ascii="Times New Roman" w:hAnsi="Times New Roman" w:cs="Times New Roman"/>
          <w:i/>
          <w:iCs/>
        </w:rPr>
        <w:t xml:space="preserve"> to be printed’</w:t>
      </w:r>
      <w:r w:rsidR="00303583" w:rsidRPr="00D91FA0">
        <w:rPr>
          <w:rFonts w:ascii="Times New Roman" w:hAnsi="Times New Roman" w:cs="Times New Roman"/>
          <w:i/>
          <w:iCs/>
        </w:rPr>
        <w:t xml:space="preserve"> (</w:t>
      </w:r>
      <w:r w:rsidR="00112074">
        <w:rPr>
          <w:rFonts w:ascii="Times New Roman" w:hAnsi="Times New Roman" w:cs="Times New Roman"/>
          <w:i/>
          <w:iCs/>
        </w:rPr>
        <w:t>Kevorkian</w:t>
      </w:r>
      <w:r w:rsidR="00303583" w:rsidRPr="00D91FA0">
        <w:rPr>
          <w:rFonts w:ascii="Times New Roman" w:hAnsi="Times New Roman" w:cs="Times New Roman"/>
          <w:i/>
          <w:iCs/>
        </w:rPr>
        <w:t xml:space="preserve">, p. 154). </w:t>
      </w:r>
      <w:bookmarkStart w:id="1" w:name="_Hlk211949761"/>
      <w:r w:rsidR="00CE47AD" w:rsidRPr="00D91FA0">
        <w:rPr>
          <w:rFonts w:ascii="Times New Roman" w:hAnsi="Times New Roman" w:cs="Times New Roman"/>
          <w:i/>
          <w:iCs/>
        </w:rPr>
        <w:t xml:space="preserve">All the Armenian types used by the Sacra </w:t>
      </w:r>
      <w:proofErr w:type="spellStart"/>
      <w:r w:rsidR="00CE47AD" w:rsidRPr="00D91FA0">
        <w:rPr>
          <w:rFonts w:ascii="Times New Roman" w:hAnsi="Times New Roman" w:cs="Times New Roman"/>
          <w:i/>
          <w:iCs/>
        </w:rPr>
        <w:t>Congregatio</w:t>
      </w:r>
      <w:proofErr w:type="spellEnd"/>
      <w:r w:rsidR="00CE47AD" w:rsidRPr="00D91FA0">
        <w:rPr>
          <w:rFonts w:ascii="Times New Roman" w:hAnsi="Times New Roman" w:cs="Times New Roman"/>
          <w:i/>
          <w:iCs/>
        </w:rPr>
        <w:t xml:space="preserve"> were those cut by Robert Granjon in 1579 (</w:t>
      </w:r>
      <w:r w:rsidR="00BF050F">
        <w:rPr>
          <w:rFonts w:ascii="Times New Roman" w:hAnsi="Times New Roman" w:cs="Times New Roman"/>
          <w:i/>
          <w:iCs/>
        </w:rPr>
        <w:t>i</w:t>
      </w:r>
      <w:r w:rsidR="002E5EA9">
        <w:rPr>
          <w:rFonts w:ascii="Times New Roman" w:hAnsi="Times New Roman" w:cs="Times New Roman"/>
          <w:i/>
          <w:iCs/>
        </w:rPr>
        <w:t>bid.</w:t>
      </w:r>
      <w:r w:rsidR="00303583" w:rsidRPr="00D91FA0">
        <w:rPr>
          <w:rFonts w:ascii="Times New Roman" w:hAnsi="Times New Roman" w:cs="Times New Roman"/>
          <w:i/>
          <w:iCs/>
        </w:rPr>
        <w:t xml:space="preserve">, p. </w:t>
      </w:r>
      <w:r w:rsidR="00CE47AD" w:rsidRPr="00D91FA0">
        <w:rPr>
          <w:rFonts w:ascii="Times New Roman" w:hAnsi="Times New Roman" w:cs="Times New Roman"/>
          <w:i/>
          <w:iCs/>
        </w:rPr>
        <w:t>153</w:t>
      </w:r>
      <w:r w:rsidR="00303583" w:rsidRPr="00D91FA0">
        <w:rPr>
          <w:rFonts w:ascii="Times New Roman" w:hAnsi="Times New Roman" w:cs="Times New Roman"/>
          <w:i/>
          <w:iCs/>
        </w:rPr>
        <w:t>)</w:t>
      </w:r>
      <w:r w:rsidR="00CE47AD" w:rsidRPr="00D91FA0">
        <w:rPr>
          <w:rFonts w:ascii="Times New Roman" w:hAnsi="Times New Roman" w:cs="Times New Roman"/>
          <w:i/>
          <w:iCs/>
        </w:rPr>
        <w:t xml:space="preserve">. </w:t>
      </w:r>
      <w:bookmarkEnd w:id="1"/>
    </w:p>
    <w:p w14:paraId="1A550C77" w14:textId="77777777" w:rsidR="00BF26FE" w:rsidRPr="00D91FA0" w:rsidRDefault="00BF26FE" w:rsidP="0078579C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3B1A533B" w14:textId="06DD4DCE" w:rsidR="00BF26FE" w:rsidRPr="00D91FA0" w:rsidRDefault="00BF26FE" w:rsidP="0078579C">
      <w:pPr>
        <w:spacing w:line="276" w:lineRule="auto"/>
        <w:rPr>
          <w:rFonts w:ascii="Times New Roman" w:hAnsi="Times New Roman" w:cs="Times New Roman"/>
          <w:i/>
          <w:iCs/>
        </w:rPr>
      </w:pPr>
      <w:r w:rsidRPr="00D91FA0">
        <w:rPr>
          <w:rFonts w:ascii="Times New Roman" w:hAnsi="Times New Roman" w:cs="Times New Roman"/>
          <w:i/>
          <w:iCs/>
        </w:rPr>
        <w:t xml:space="preserve">Giuseppe Renato Imperiali (1651-1737) was an Italian cardinal </w:t>
      </w:r>
      <w:r w:rsidR="009D4A06" w:rsidRPr="00D91FA0">
        <w:rPr>
          <w:rFonts w:ascii="Times New Roman" w:hAnsi="Times New Roman" w:cs="Times New Roman"/>
          <w:i/>
          <w:iCs/>
        </w:rPr>
        <w:t xml:space="preserve">and bibliophile who amassed a vast library of over 15,000 items, which was dispersed at the end of the C18. This book appears on p. 33 of the printed catalogue, </w:t>
      </w:r>
      <w:proofErr w:type="spellStart"/>
      <w:r w:rsidR="009D4A06" w:rsidRPr="00D91FA0">
        <w:rPr>
          <w:rFonts w:ascii="Times New Roman" w:hAnsi="Times New Roman" w:cs="Times New Roman"/>
          <w:i/>
          <w:iCs/>
        </w:rPr>
        <w:t>Bibliothecae</w:t>
      </w:r>
      <w:proofErr w:type="spellEnd"/>
      <w:r w:rsidR="009D4A06" w:rsidRPr="00D91FA0">
        <w:rPr>
          <w:rFonts w:ascii="Times New Roman" w:hAnsi="Times New Roman" w:cs="Times New Roman"/>
          <w:i/>
          <w:iCs/>
        </w:rPr>
        <w:t xml:space="preserve"> Josephi </w:t>
      </w:r>
      <w:proofErr w:type="spellStart"/>
      <w:r w:rsidR="009D4A06" w:rsidRPr="00D91FA0">
        <w:rPr>
          <w:rFonts w:ascii="Times New Roman" w:hAnsi="Times New Roman" w:cs="Times New Roman"/>
          <w:i/>
          <w:iCs/>
        </w:rPr>
        <w:t>Renati</w:t>
      </w:r>
      <w:proofErr w:type="spellEnd"/>
      <w:r w:rsidR="009D4A06" w:rsidRPr="00D91FA0">
        <w:rPr>
          <w:rFonts w:ascii="Times New Roman" w:hAnsi="Times New Roman" w:cs="Times New Roman"/>
          <w:i/>
          <w:iCs/>
        </w:rPr>
        <w:t xml:space="preserve"> Imperialis, prepared by his secretary and</w:t>
      </w:r>
      <w:r w:rsidR="00A40D46" w:rsidRPr="00D91FA0">
        <w:rPr>
          <w:rFonts w:ascii="Times New Roman" w:hAnsi="Times New Roman" w:cs="Times New Roman"/>
          <w:i/>
          <w:iCs/>
        </w:rPr>
        <w:t xml:space="preserve"> published in Rome in 1711.</w:t>
      </w:r>
      <w:r w:rsidR="009D4A06" w:rsidRPr="00D91FA0">
        <w:rPr>
          <w:rFonts w:ascii="Times New Roman" w:hAnsi="Times New Roman" w:cs="Times New Roman"/>
          <w:i/>
          <w:iCs/>
        </w:rPr>
        <w:t xml:space="preserve"> </w:t>
      </w:r>
    </w:p>
    <w:bookmarkEnd w:id="0"/>
    <w:p w14:paraId="2B6C1FC0" w14:textId="77777777" w:rsidR="00545A11" w:rsidRPr="00D91FA0" w:rsidRDefault="00545A11" w:rsidP="0078579C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1820665D" w14:textId="7D990522" w:rsidR="00BC6887" w:rsidRPr="00D91FA0" w:rsidRDefault="00771E19" w:rsidP="0078579C">
      <w:pPr>
        <w:spacing w:line="276" w:lineRule="auto"/>
        <w:rPr>
          <w:rFonts w:ascii="Times New Roman" w:hAnsi="Times New Roman" w:cs="Times New Roman"/>
        </w:rPr>
      </w:pPr>
      <w:proofErr w:type="spellStart"/>
      <w:r w:rsidRPr="00D91FA0">
        <w:rPr>
          <w:rFonts w:ascii="Times New Roman" w:hAnsi="Times New Roman" w:cs="Times New Roman"/>
        </w:rPr>
        <w:t>K</w:t>
      </w:r>
      <w:r w:rsidR="00AC403D" w:rsidRPr="00D91FA0">
        <w:rPr>
          <w:rFonts w:ascii="Times New Roman" w:hAnsi="Times New Roman" w:cs="Times New Roman"/>
        </w:rPr>
        <w:t>é</w:t>
      </w:r>
      <w:r w:rsidRPr="00D91FA0">
        <w:rPr>
          <w:rFonts w:ascii="Times New Roman" w:hAnsi="Times New Roman" w:cs="Times New Roman"/>
        </w:rPr>
        <w:t>vorkian</w:t>
      </w:r>
      <w:proofErr w:type="spellEnd"/>
      <w:r w:rsidR="00AC403D" w:rsidRPr="00D91FA0">
        <w:rPr>
          <w:rFonts w:ascii="Times New Roman" w:hAnsi="Times New Roman" w:cs="Times New Roman"/>
        </w:rPr>
        <w:t xml:space="preserve"> 166. </w:t>
      </w:r>
      <w:r w:rsidR="00A10331" w:rsidRPr="00D91FA0">
        <w:rPr>
          <w:rFonts w:ascii="Times New Roman" w:hAnsi="Times New Roman" w:cs="Times New Roman"/>
        </w:rPr>
        <w:t>Nersessian</w:t>
      </w:r>
      <w:r w:rsidR="00444C7C">
        <w:rPr>
          <w:rFonts w:ascii="Times New Roman" w:hAnsi="Times New Roman" w:cs="Times New Roman"/>
        </w:rPr>
        <w:t xml:space="preserve">, </w:t>
      </w:r>
      <w:r w:rsidR="00444C7C">
        <w:rPr>
          <w:rFonts w:ascii="Times New Roman" w:hAnsi="Times New Roman" w:cs="Times New Roman"/>
          <w:i/>
          <w:iCs/>
        </w:rPr>
        <w:t>Catalogue of Early Armenian Books in the British Library,</w:t>
      </w:r>
      <w:r w:rsidR="00B60055">
        <w:rPr>
          <w:rFonts w:ascii="Times New Roman" w:hAnsi="Times New Roman" w:cs="Times New Roman"/>
          <w:i/>
          <w:iCs/>
        </w:rPr>
        <w:t xml:space="preserve"> </w:t>
      </w:r>
      <w:r w:rsidR="00354903">
        <w:rPr>
          <w:rFonts w:ascii="Times New Roman" w:hAnsi="Times New Roman" w:cs="Times New Roman"/>
        </w:rPr>
        <w:t xml:space="preserve">14. </w:t>
      </w:r>
      <w:r w:rsidR="00BF26FE" w:rsidRPr="00D91FA0">
        <w:rPr>
          <w:rFonts w:ascii="Times New Roman" w:hAnsi="Times New Roman" w:cs="Times New Roman"/>
        </w:rPr>
        <w:t xml:space="preserve">BM STC C17 It., p. </w:t>
      </w:r>
      <w:r w:rsidR="00416AF1" w:rsidRPr="00D91FA0">
        <w:rPr>
          <w:rFonts w:ascii="Times New Roman" w:hAnsi="Times New Roman" w:cs="Times New Roman"/>
        </w:rPr>
        <w:t>491</w:t>
      </w:r>
      <w:r w:rsidR="00424E1C" w:rsidRPr="00D91FA0">
        <w:rPr>
          <w:rFonts w:ascii="Times New Roman" w:hAnsi="Times New Roman" w:cs="Times New Roman"/>
        </w:rPr>
        <w:t>.</w:t>
      </w:r>
    </w:p>
    <w:p w14:paraId="1C61081C" w14:textId="77777777" w:rsidR="00424E1C" w:rsidRPr="00D91FA0" w:rsidRDefault="00424E1C" w:rsidP="0078579C">
      <w:pPr>
        <w:spacing w:line="276" w:lineRule="auto"/>
        <w:rPr>
          <w:rFonts w:ascii="Times New Roman" w:hAnsi="Times New Roman" w:cs="Times New Roman"/>
        </w:rPr>
      </w:pPr>
    </w:p>
    <w:p w14:paraId="5929BF43" w14:textId="3896087A" w:rsidR="00424E1C" w:rsidRPr="00D91FA0" w:rsidRDefault="00424E1C" w:rsidP="00424E1C">
      <w:pPr>
        <w:spacing w:line="276" w:lineRule="auto"/>
        <w:jc w:val="right"/>
        <w:rPr>
          <w:rFonts w:ascii="Times New Roman" w:hAnsi="Times New Roman" w:cs="Times New Roman"/>
        </w:rPr>
      </w:pPr>
      <w:r w:rsidRPr="00D91FA0">
        <w:rPr>
          <w:rFonts w:ascii="Times New Roman" w:hAnsi="Times New Roman" w:cs="Times New Roman"/>
        </w:rPr>
        <w:t>L4774</w:t>
      </w:r>
    </w:p>
    <w:sectPr w:rsidR="00424E1C" w:rsidRPr="00D91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3D"/>
    <w:rsid w:val="000034BB"/>
    <w:rsid w:val="0002623C"/>
    <w:rsid w:val="0004431F"/>
    <w:rsid w:val="00047C77"/>
    <w:rsid w:val="000622D2"/>
    <w:rsid w:val="000661D0"/>
    <w:rsid w:val="000815F7"/>
    <w:rsid w:val="000828AB"/>
    <w:rsid w:val="000C71CC"/>
    <w:rsid w:val="000D4B28"/>
    <w:rsid w:val="000D5AEB"/>
    <w:rsid w:val="000E7EDF"/>
    <w:rsid w:val="000F088B"/>
    <w:rsid w:val="000F3FDB"/>
    <w:rsid w:val="000F4342"/>
    <w:rsid w:val="00112074"/>
    <w:rsid w:val="00133E69"/>
    <w:rsid w:val="00141370"/>
    <w:rsid w:val="001512D6"/>
    <w:rsid w:val="00155107"/>
    <w:rsid w:val="00167C12"/>
    <w:rsid w:val="00173BA2"/>
    <w:rsid w:val="00177B35"/>
    <w:rsid w:val="00183080"/>
    <w:rsid w:val="00187324"/>
    <w:rsid w:val="00195232"/>
    <w:rsid w:val="001C4F4E"/>
    <w:rsid w:val="001E3C1E"/>
    <w:rsid w:val="00217D0D"/>
    <w:rsid w:val="00223F2C"/>
    <w:rsid w:val="00245E78"/>
    <w:rsid w:val="00256584"/>
    <w:rsid w:val="00257ECF"/>
    <w:rsid w:val="00266273"/>
    <w:rsid w:val="00270F96"/>
    <w:rsid w:val="00286F32"/>
    <w:rsid w:val="002A12D1"/>
    <w:rsid w:val="002A52FE"/>
    <w:rsid w:val="002C6317"/>
    <w:rsid w:val="002C7FC4"/>
    <w:rsid w:val="002D3DF2"/>
    <w:rsid w:val="002D4EF8"/>
    <w:rsid w:val="002E1DF3"/>
    <w:rsid w:val="002E5EA9"/>
    <w:rsid w:val="002F2083"/>
    <w:rsid w:val="002F73C8"/>
    <w:rsid w:val="00303583"/>
    <w:rsid w:val="00311FA7"/>
    <w:rsid w:val="0031238B"/>
    <w:rsid w:val="00330D4B"/>
    <w:rsid w:val="00336046"/>
    <w:rsid w:val="00342FBB"/>
    <w:rsid w:val="003434FC"/>
    <w:rsid w:val="00344451"/>
    <w:rsid w:val="00346275"/>
    <w:rsid w:val="00351C9D"/>
    <w:rsid w:val="00354903"/>
    <w:rsid w:val="003657B4"/>
    <w:rsid w:val="00371DA7"/>
    <w:rsid w:val="0037672E"/>
    <w:rsid w:val="003C56A1"/>
    <w:rsid w:val="003D104F"/>
    <w:rsid w:val="003F7118"/>
    <w:rsid w:val="0040689C"/>
    <w:rsid w:val="00416AF1"/>
    <w:rsid w:val="00422DEE"/>
    <w:rsid w:val="00424E1C"/>
    <w:rsid w:val="0043363B"/>
    <w:rsid w:val="00444C7C"/>
    <w:rsid w:val="004753D4"/>
    <w:rsid w:val="004808B0"/>
    <w:rsid w:val="004C6DB2"/>
    <w:rsid w:val="004C756A"/>
    <w:rsid w:val="004D2289"/>
    <w:rsid w:val="004F0564"/>
    <w:rsid w:val="00500AF4"/>
    <w:rsid w:val="00524568"/>
    <w:rsid w:val="00545A11"/>
    <w:rsid w:val="005636F4"/>
    <w:rsid w:val="00563907"/>
    <w:rsid w:val="00575F0E"/>
    <w:rsid w:val="005836FA"/>
    <w:rsid w:val="005A2E5D"/>
    <w:rsid w:val="005C39E0"/>
    <w:rsid w:val="005E0F1C"/>
    <w:rsid w:val="005E26AB"/>
    <w:rsid w:val="005F0B66"/>
    <w:rsid w:val="006430F0"/>
    <w:rsid w:val="006474BC"/>
    <w:rsid w:val="00651288"/>
    <w:rsid w:val="00652D03"/>
    <w:rsid w:val="00653A72"/>
    <w:rsid w:val="006560F6"/>
    <w:rsid w:val="006759C7"/>
    <w:rsid w:val="00694B59"/>
    <w:rsid w:val="00696215"/>
    <w:rsid w:val="006A3640"/>
    <w:rsid w:val="006A6816"/>
    <w:rsid w:val="006A7FFA"/>
    <w:rsid w:val="006B25CD"/>
    <w:rsid w:val="006C03C4"/>
    <w:rsid w:val="006C4FB5"/>
    <w:rsid w:val="006C604E"/>
    <w:rsid w:val="006E34D5"/>
    <w:rsid w:val="006F7542"/>
    <w:rsid w:val="00721194"/>
    <w:rsid w:val="007311DB"/>
    <w:rsid w:val="00733DCB"/>
    <w:rsid w:val="00744C4A"/>
    <w:rsid w:val="00766056"/>
    <w:rsid w:val="00771E19"/>
    <w:rsid w:val="0078579C"/>
    <w:rsid w:val="00785C04"/>
    <w:rsid w:val="007C269A"/>
    <w:rsid w:val="007D112A"/>
    <w:rsid w:val="007D1B76"/>
    <w:rsid w:val="007E6E0D"/>
    <w:rsid w:val="007F49D9"/>
    <w:rsid w:val="00816F04"/>
    <w:rsid w:val="008239F0"/>
    <w:rsid w:val="00830830"/>
    <w:rsid w:val="00841CEF"/>
    <w:rsid w:val="0085464C"/>
    <w:rsid w:val="00866FF8"/>
    <w:rsid w:val="008A02EA"/>
    <w:rsid w:val="008A04AF"/>
    <w:rsid w:val="008A2418"/>
    <w:rsid w:val="008A2D74"/>
    <w:rsid w:val="008A4230"/>
    <w:rsid w:val="008A7C49"/>
    <w:rsid w:val="008C17A5"/>
    <w:rsid w:val="008C1A3E"/>
    <w:rsid w:val="008E1569"/>
    <w:rsid w:val="008E2E97"/>
    <w:rsid w:val="008F7A56"/>
    <w:rsid w:val="009056E5"/>
    <w:rsid w:val="009125B7"/>
    <w:rsid w:val="00942AF7"/>
    <w:rsid w:val="00977439"/>
    <w:rsid w:val="00980853"/>
    <w:rsid w:val="009935A5"/>
    <w:rsid w:val="00994E2F"/>
    <w:rsid w:val="009B0BCF"/>
    <w:rsid w:val="009B0CE5"/>
    <w:rsid w:val="009B3913"/>
    <w:rsid w:val="009D4A06"/>
    <w:rsid w:val="009D4D37"/>
    <w:rsid w:val="00A10331"/>
    <w:rsid w:val="00A40D46"/>
    <w:rsid w:val="00A44AAF"/>
    <w:rsid w:val="00A46539"/>
    <w:rsid w:val="00A55BC4"/>
    <w:rsid w:val="00A7017A"/>
    <w:rsid w:val="00A9364B"/>
    <w:rsid w:val="00AA5A37"/>
    <w:rsid w:val="00AC1D9A"/>
    <w:rsid w:val="00AC403D"/>
    <w:rsid w:val="00AD5D9A"/>
    <w:rsid w:val="00B073C5"/>
    <w:rsid w:val="00B11E07"/>
    <w:rsid w:val="00B21DDE"/>
    <w:rsid w:val="00B22BF3"/>
    <w:rsid w:val="00B24EF1"/>
    <w:rsid w:val="00B60055"/>
    <w:rsid w:val="00B945ED"/>
    <w:rsid w:val="00BB3938"/>
    <w:rsid w:val="00BB44F9"/>
    <w:rsid w:val="00BB5D10"/>
    <w:rsid w:val="00BC6887"/>
    <w:rsid w:val="00BF050F"/>
    <w:rsid w:val="00BF26FE"/>
    <w:rsid w:val="00BF3F8F"/>
    <w:rsid w:val="00BF62C2"/>
    <w:rsid w:val="00C150FB"/>
    <w:rsid w:val="00C66731"/>
    <w:rsid w:val="00C9663D"/>
    <w:rsid w:val="00CB72AD"/>
    <w:rsid w:val="00CC6F9B"/>
    <w:rsid w:val="00CE47AD"/>
    <w:rsid w:val="00CE5626"/>
    <w:rsid w:val="00D05312"/>
    <w:rsid w:val="00D05A9D"/>
    <w:rsid w:val="00D47BE8"/>
    <w:rsid w:val="00D50F9B"/>
    <w:rsid w:val="00D5701C"/>
    <w:rsid w:val="00D70E55"/>
    <w:rsid w:val="00D91FA0"/>
    <w:rsid w:val="00D932C8"/>
    <w:rsid w:val="00DB16F3"/>
    <w:rsid w:val="00DB63C5"/>
    <w:rsid w:val="00DC67A3"/>
    <w:rsid w:val="00DE420E"/>
    <w:rsid w:val="00DE5D58"/>
    <w:rsid w:val="00DE724E"/>
    <w:rsid w:val="00DF3188"/>
    <w:rsid w:val="00E0043D"/>
    <w:rsid w:val="00E10477"/>
    <w:rsid w:val="00E111BB"/>
    <w:rsid w:val="00E146E4"/>
    <w:rsid w:val="00E40AEB"/>
    <w:rsid w:val="00E43579"/>
    <w:rsid w:val="00E43E44"/>
    <w:rsid w:val="00E57105"/>
    <w:rsid w:val="00E8214E"/>
    <w:rsid w:val="00E92758"/>
    <w:rsid w:val="00E92ACA"/>
    <w:rsid w:val="00EA65A8"/>
    <w:rsid w:val="00EB06D7"/>
    <w:rsid w:val="00EB2653"/>
    <w:rsid w:val="00ED4C8E"/>
    <w:rsid w:val="00EE0D10"/>
    <w:rsid w:val="00EF665B"/>
    <w:rsid w:val="00F233DE"/>
    <w:rsid w:val="00F27690"/>
    <w:rsid w:val="00F47EF4"/>
    <w:rsid w:val="00F55B80"/>
    <w:rsid w:val="00F77588"/>
    <w:rsid w:val="00FA3182"/>
    <w:rsid w:val="00FD49D9"/>
    <w:rsid w:val="00FE4BFD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9739"/>
  <w15:chartTrackingRefBased/>
  <w15:docId w15:val="{F20E0C0A-4BF0-41FC-BBEF-06DF085C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3863</Characters>
  <Application>Microsoft Office Word</Application>
  <DocSecurity>0</DocSecurity>
  <Lines>64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Christopher Sokol</cp:lastModifiedBy>
  <cp:revision>2</cp:revision>
  <cp:lastPrinted>2025-10-21T14:10:00Z</cp:lastPrinted>
  <dcterms:created xsi:type="dcterms:W3CDTF">2026-05-06T15:31:00Z</dcterms:created>
  <dcterms:modified xsi:type="dcterms:W3CDTF">2026-05-06T15:31:00Z</dcterms:modified>
</cp:coreProperties>
</file>